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1804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261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86MS0069-01-2026-007411-35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07 октября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 </w:t>
      </w:r>
      <w:r>
        <w:rPr>
          <w:rFonts w:ascii="Times New Roman" w:eastAsia="Times New Roman" w:hAnsi="Times New Roman" w:cs="Times New Roman"/>
          <w:sz w:val="25"/>
          <w:szCs w:val="25"/>
        </w:rPr>
        <w:t>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</w:p>
    <w:p>
      <w:pPr>
        <w:spacing w:before="0" w:after="0"/>
        <w:ind w:right="21" w:firstLine="567"/>
        <w:jc w:val="both"/>
        <w:rPr>
          <w:sz w:val="25"/>
          <w:szCs w:val="25"/>
        </w:rPr>
      </w:pPr>
    </w:p>
    <w:p>
      <w:pPr>
        <w:spacing w:before="0" w:after="0"/>
        <w:ind w:right="21"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5"/>
          <w:szCs w:val="25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судь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4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Сургутского судебного района города окружного значения Сургута Ханты-Мансийского автономного округа – Югры Думлер Галина Павловна, находящаяся по адресу: ХМАО-Югра, г. Сургут, ул. Гагарина, д. 9,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 402, рассмотрев дело об административном правонарушении, предусмотренном ч. 2 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15.33 КоАП РФ в отношении: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Барышникова Артёма Сергеевича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UserDefinedgrp-44rplc-1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UserDefinedgrp-45rplc-1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Барышников А.С.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являясь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должностным лицом - </w:t>
      </w:r>
      <w:r>
        <w:rPr>
          <w:rStyle w:val="cat-UserDefinedgrp-45rplc-2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», расположенного по адресу: г. Сургут, ул. </w:t>
      </w:r>
      <w:r>
        <w:rPr>
          <w:rFonts w:ascii="Times New Roman" w:eastAsia="Times New Roman" w:hAnsi="Times New Roman" w:cs="Times New Roman"/>
          <w:sz w:val="25"/>
          <w:szCs w:val="25"/>
        </w:rPr>
        <w:t>Энергостроителей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дом 4/2, офис 403, </w:t>
      </w:r>
      <w:r>
        <w:rPr>
          <w:rFonts w:ascii="Times New Roman" w:eastAsia="Times New Roman" w:hAnsi="Times New Roman" w:cs="Times New Roman"/>
          <w:sz w:val="25"/>
          <w:szCs w:val="25"/>
        </w:rPr>
        <w:t>в нарушение норм Федерального закона № 125-ФЗ от 24.07.1998 года «Об обязательном социальном страховании от несчастных случаев на производстве и профессиональных заболеваний» в установленные за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коном сроки до </w:t>
      </w:r>
      <w:r>
        <w:rPr>
          <w:rFonts w:ascii="Times New Roman" w:eastAsia="Times New Roman" w:hAnsi="Times New Roman" w:cs="Times New Roman"/>
          <w:sz w:val="25"/>
          <w:szCs w:val="25"/>
        </w:rPr>
        <w:t>28.04.2026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не представил сведения о начисленных страховых взносах в составе единой формы сведений (ЕФС-1) за </w:t>
      </w:r>
      <w:r>
        <w:rPr>
          <w:rFonts w:ascii="Times New Roman" w:eastAsia="Times New Roman" w:hAnsi="Times New Roman" w:cs="Times New Roman"/>
          <w:sz w:val="25"/>
          <w:szCs w:val="25"/>
        </w:rPr>
        <w:t>1 квартал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ОСФР по ХМАО-Югре в г. Сургуте, сведения по форме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ЕФС-1 были представлены </w:t>
      </w:r>
      <w:r>
        <w:rPr>
          <w:rFonts w:ascii="Times New Roman" w:eastAsia="Times New Roman" w:hAnsi="Times New Roman" w:cs="Times New Roman"/>
          <w:sz w:val="25"/>
          <w:szCs w:val="25"/>
        </w:rPr>
        <w:t>25.06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года (дата фактического предоставления отчета) по адресу: г. Сургут, ул. 30 лет Победы, дом 19, 5 этаж, что подтверждается распечаткой с программного комплекса «Фронт Офис» (клиентская служба (на правах отдела) в г. Сургуте) обращение ЕФС-1-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012245464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25.06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года, что образует состав правонарушения, ответственность за которое предусмотрена ч. 2 ст. 15.33 КоАП РФ.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Барышников А.С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</w:t>
      </w:r>
      <w:r>
        <w:rPr>
          <w:rFonts w:ascii="Times New Roman" w:eastAsia="Times New Roman" w:hAnsi="Times New Roman" w:cs="Times New Roman"/>
          <w:sz w:val="25"/>
          <w:szCs w:val="25"/>
        </w:rPr>
        <w:t>извещенн</w:t>
      </w:r>
      <w:r>
        <w:rPr>
          <w:rFonts w:ascii="Times New Roman" w:eastAsia="Times New Roman" w:hAnsi="Times New Roman" w:cs="Times New Roman"/>
          <w:sz w:val="25"/>
          <w:szCs w:val="25"/>
        </w:rPr>
        <w:t>ый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времени и месте рассмотрения дела надлежащим образом, а именно судебной повесткой,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полученной </w:t>
      </w:r>
      <w:r>
        <w:rPr>
          <w:rFonts w:ascii="Times New Roman" w:eastAsia="Times New Roman" w:hAnsi="Times New Roman" w:cs="Times New Roman"/>
          <w:sz w:val="25"/>
          <w:szCs w:val="25"/>
        </w:rPr>
        <w:t>электронно</w:t>
      </w:r>
      <w:r>
        <w:rPr>
          <w:rFonts w:ascii="Times New Roman" w:eastAsia="Times New Roman" w:hAnsi="Times New Roman" w:cs="Times New Roman"/>
          <w:sz w:val="25"/>
          <w:szCs w:val="25"/>
        </w:rPr>
        <w:t>, в судебное заседание не явил</w:t>
      </w:r>
      <w:r>
        <w:rPr>
          <w:rFonts w:ascii="Times New Roman" w:eastAsia="Times New Roman" w:hAnsi="Times New Roman" w:cs="Times New Roman"/>
          <w:sz w:val="25"/>
          <w:szCs w:val="25"/>
        </w:rPr>
        <w:t>ся</w:t>
      </w:r>
      <w:r>
        <w:rPr>
          <w:rFonts w:ascii="Times New Roman" w:eastAsia="Times New Roman" w:hAnsi="Times New Roman" w:cs="Times New Roman"/>
          <w:sz w:val="25"/>
          <w:szCs w:val="25"/>
        </w:rPr>
        <w:t>, ходатайств об отложении рассмотрения дела не заявлял.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вышеизложенного, мировой судья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Барышникова А.С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 2 ст. 25.1 КоАП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РФ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  <w:sz w:val="25"/>
          <w:szCs w:val="25"/>
        </w:rPr>
        <w:t>Барышникова А.С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>
        <w:rPr>
          <w:rFonts w:ascii="Times New Roman" w:eastAsia="Times New Roman" w:hAnsi="Times New Roman" w:cs="Times New Roman"/>
          <w:sz w:val="25"/>
          <w:szCs w:val="25"/>
        </w:rPr>
        <w:t>1499184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21.08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копия списка внут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ренних почтовых отправлений от </w:t>
      </w:r>
      <w:r>
        <w:rPr>
          <w:rFonts w:ascii="Times New Roman" w:eastAsia="Times New Roman" w:hAnsi="Times New Roman" w:cs="Times New Roman"/>
          <w:sz w:val="25"/>
          <w:szCs w:val="25"/>
        </w:rPr>
        <w:t>24.08</w:t>
      </w:r>
      <w:r>
        <w:rPr>
          <w:rFonts w:ascii="Times New Roman" w:eastAsia="Times New Roman" w:hAnsi="Times New Roman" w:cs="Times New Roman"/>
          <w:sz w:val="25"/>
          <w:szCs w:val="25"/>
        </w:rPr>
        <w:t>.2026 года;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скриншот обращение </w:t>
      </w:r>
      <w:r>
        <w:rPr>
          <w:rFonts w:ascii="Times New Roman" w:eastAsia="Times New Roman" w:hAnsi="Times New Roman" w:cs="Times New Roman"/>
          <w:sz w:val="25"/>
          <w:szCs w:val="25"/>
        </w:rPr>
        <w:t>ЕФС-1-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26-</w:t>
      </w:r>
      <w:r>
        <w:rPr>
          <w:rFonts w:ascii="Times New Roman" w:eastAsia="Times New Roman" w:hAnsi="Times New Roman" w:cs="Times New Roman"/>
          <w:sz w:val="25"/>
          <w:szCs w:val="25"/>
        </w:rPr>
        <w:t>012245464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25.06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</w:t>
      </w:r>
      <w:r>
        <w:rPr>
          <w:rFonts w:ascii="Times New Roman" w:eastAsia="Times New Roman" w:hAnsi="Times New Roman" w:cs="Times New Roman"/>
          <w:sz w:val="25"/>
          <w:szCs w:val="25"/>
        </w:rPr>
        <w:t>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выписка из Единого государственного реестра юридических лиц;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единая форма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извещение о вызове должностного лица для составления протокола об админ</w:t>
      </w:r>
      <w:r>
        <w:rPr>
          <w:rFonts w:ascii="Times New Roman" w:eastAsia="Times New Roman" w:hAnsi="Times New Roman" w:cs="Times New Roman"/>
          <w:sz w:val="25"/>
          <w:szCs w:val="25"/>
        </w:rPr>
        <w:t>истративном правонарушении 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т </w:t>
      </w:r>
      <w:r>
        <w:rPr>
          <w:rFonts w:ascii="Times New Roman" w:eastAsia="Times New Roman" w:hAnsi="Times New Roman" w:cs="Times New Roman"/>
          <w:sz w:val="25"/>
          <w:szCs w:val="25"/>
        </w:rPr>
        <w:t>08.07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копия списка внутр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енних почтовых отправлений от </w:t>
      </w:r>
      <w:r>
        <w:rPr>
          <w:rFonts w:ascii="Times New Roman" w:eastAsia="Times New Roman" w:hAnsi="Times New Roman" w:cs="Times New Roman"/>
          <w:sz w:val="25"/>
          <w:szCs w:val="25"/>
        </w:rPr>
        <w:t>10.07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отчет об отслеживании почтового отправления.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ч. 1 ст. 24 ФЗ от 24.07.1998 г</w:t>
      </w:r>
      <w:r>
        <w:rPr>
          <w:rFonts w:ascii="Times New Roman" w:eastAsia="Times New Roman" w:hAnsi="Times New Roman" w:cs="Times New Roman"/>
          <w:sz w:val="25"/>
          <w:szCs w:val="25"/>
        </w:rPr>
        <w:t>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 125-ФЗ "Об обязательном социальном страховании от несчастных случаев на производстве и профессиональных заболеваний" (с изменениями и дополнениями) 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единой формы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.04.</w:t>
      </w:r>
      <w:r>
        <w:rPr>
          <w:rFonts w:ascii="Times New Roman" w:eastAsia="Times New Roman" w:hAnsi="Times New Roman" w:cs="Times New Roman"/>
          <w:sz w:val="25"/>
          <w:szCs w:val="25"/>
        </w:rPr>
        <w:t>1996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года </w:t>
      </w:r>
      <w:r>
        <w:rPr>
          <w:rFonts w:ascii="Times New Roman" w:eastAsia="Times New Roman" w:hAnsi="Times New Roman" w:cs="Times New Roman"/>
          <w:sz w:val="25"/>
          <w:szCs w:val="25"/>
        </w:rPr>
        <w:t>№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Барышникова А.С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квалифицирует по ч. 2 ст. 15.33 КоАП РФ – нарушение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>
      <w:pPr>
        <w:spacing w:before="0" w:after="0"/>
        <w:ind w:firstLine="60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60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предусмотренных ст. 4.2 КоАП РФ, смягчающих административную ответственность, суд не усматривает.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определении меры наказания мировой судья учитывает характер и степень общественной опасности деяния.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</w:t>
      </w:r>
      <w:r>
        <w:rPr>
          <w:rFonts w:ascii="Times New Roman" w:eastAsia="Times New Roman" w:hAnsi="Times New Roman" w:cs="Times New Roman"/>
          <w:sz w:val="25"/>
          <w:szCs w:val="25"/>
        </w:rPr>
        <w:t>уководствуясь ст. ст. 29.9-29.11 КоАП РФ, мировой судья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Барышникова Артёма Сергеевича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признать виновн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ым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2 ст.15.33 КоАП РФ и назначить наказание в виде штрафа в размере 300</w:t>
      </w:r>
      <w:r>
        <w:rPr>
          <w:rFonts w:ascii="Times New Roman" w:eastAsia="Times New Roman" w:hAnsi="Times New Roman" w:cs="Times New Roman"/>
          <w:sz w:val="25"/>
          <w:szCs w:val="25"/>
        </w:rPr>
        <w:t>,00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Оплату штрафа производить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следующие реквизиты: получатель платежа: УФК по Ханты-Мансийскому автономному округу – Югре (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ОСФР по ХМАО-Югре, </w:t>
      </w:r>
      <w:r>
        <w:rPr>
          <w:rFonts w:ascii="Times New Roman" w:eastAsia="Times New Roman" w:hAnsi="Times New Roman" w:cs="Times New Roman"/>
          <w:sz w:val="25"/>
          <w:szCs w:val="25"/>
        </w:rPr>
        <w:t>л/счет 04874Ф87010, ИНН 8601002078, КПП 860101001, наименование банка: Операционно-кассовый центр № 8 Уральского главного управления Центрального банка Российской Федерации // ОКЦ № 8 Уральского ГУ Банка России, счет 03100643000000018700, ОКТМО 71871000, БИК ТОФК 007162163, КБК 79711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601 2300 6000 3140, № счета банка получателя 40102810245370000007, УИН </w:t>
      </w:r>
      <w:r>
        <w:rPr>
          <w:rFonts w:ascii="Times New Roman" w:eastAsia="Times New Roman" w:hAnsi="Times New Roman" w:cs="Times New Roman"/>
          <w:sz w:val="25"/>
          <w:szCs w:val="25"/>
        </w:rPr>
        <w:t>79786022108260152537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Штраф подлежит уплате в течение 60 дней, квитанция предоставляется в 10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 д. 9 ул. Гагарина г. Сургута. 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r>
        <w:rPr>
          <w:rFonts w:ascii="Times New Roman" w:eastAsia="Times New Roman" w:hAnsi="Times New Roman" w:cs="Times New Roman"/>
          <w:sz w:val="25"/>
          <w:szCs w:val="25"/>
        </w:rPr>
        <w:t>. м</w:t>
      </w:r>
      <w:r>
        <w:rPr>
          <w:rFonts w:ascii="Times New Roman" w:eastAsia="Times New Roman" w:hAnsi="Times New Roman" w:cs="Times New Roman"/>
          <w:sz w:val="25"/>
          <w:szCs w:val="25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судь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ХМАО-Югры ______________________ 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07.10</w:t>
      </w:r>
      <w:r>
        <w:rPr>
          <w:rFonts w:ascii="Times New Roman" w:eastAsia="Times New Roman" w:hAnsi="Times New Roman" w:cs="Times New Roman"/>
          <w:sz w:val="25"/>
          <w:szCs w:val="25"/>
        </w:rPr>
        <w:t>.2026 года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804</w:t>
      </w:r>
      <w:r>
        <w:rPr>
          <w:rFonts w:ascii="Times New Roman" w:eastAsia="Times New Roman" w:hAnsi="Times New Roman" w:cs="Times New Roman"/>
          <w:sz w:val="25"/>
          <w:szCs w:val="25"/>
        </w:rPr>
        <w:t>-261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4rplc-10">
    <w:name w:val="cat-UserDefined grp-44 rplc-10"/>
    <w:basedOn w:val="DefaultParagraphFont"/>
  </w:style>
  <w:style w:type="character" w:customStyle="1" w:styleId="cat-UserDefinedgrp-45rplc-13">
    <w:name w:val="cat-UserDefined grp-45 rplc-13"/>
    <w:basedOn w:val="DefaultParagraphFont"/>
  </w:style>
  <w:style w:type="character" w:customStyle="1" w:styleId="cat-UserDefinedgrp-45rplc-20">
    <w:name w:val="cat-UserDefined grp-45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